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rPr/>
    </w:pPr>
    <w:r w:rsidDel="00000000" w:rsidR="00000000" w:rsidRPr="00000000">
      <w:rPr>
        <w:rtl w:val="0"/>
      </w:rPr>
    </w:r>
  </w:p>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RM6229</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po0bxPOSfP840yQxtUMbSiSBmQ==">AMUW2mUZ7wn89f1KhUvZ1ofEjQAiF2KZwU6dT3cU2XFHwzGao81C0DH31V7rCKFN5XgLNovbF9jUSJbCGCjdEb+nGzKOfpY6zNowErWNqqSV633gKQGtIHPfvGJjJpnl4QJo99GPxSj6WiXvKeF4Kc1G+OJ3nXc7YmQYYSfk1bOYmjOCGBpDBZTbYccqljP8rbH9qcftJqQd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